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0" w:name="_GoBack"/>
      <w:bookmarkEnd w:id="1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治疗咳嗽之肺阴亏耗证，应首选的方剂是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</w:pPr>
      <w:bookmarkStart w:id="0" w:name="bookmark1635"/>
      <w:bookmarkEnd w:id="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桑菊饮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</w:pPr>
      <w:bookmarkStart w:id="1" w:name="bookmark1636"/>
      <w:bookmarkEnd w:id="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沙参麦冬汤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</w:pPr>
      <w:bookmarkStart w:id="2" w:name="bookmark1637"/>
      <w:bookmarkEnd w:id="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生脉散合补肺汤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</w:pPr>
      <w:bookmarkStart w:id="3" w:name="bookmark1638"/>
      <w:bookmarkEnd w:id="3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桑杏汤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</w:pPr>
      <w:bookmarkStart w:id="4" w:name="bookmark1639"/>
      <w:bookmarkEnd w:id="4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生脉地黄汤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2.关于惊悸和怔忡叙述不正确的是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A.怔忡每由内因引起，惊悸常由外因而成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B.惊悸日久可发展为怔忡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C.怔忡常自觉心中惕惕,病来虽渐，但全身情况较差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D.怔忡患者，又易受外惊所扰,使动悸加重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E.惊悸以虚证为多,发则悸跃不能自控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答案：E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3.内伤头痛的主要病位在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A.肝、脾、胃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B.肝、心、脾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C.肝、脾、肾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D.心、肝、肾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E.胆、肝、脾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答案：C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5.治疗泄泻湿热伤中证的主方是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bookmarkStart w:id="5" w:name="bookmark1690"/>
      <w:bookmarkEnd w:id="5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A.藿香正气散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bookmarkStart w:id="6" w:name="bookmark1691"/>
      <w:bookmarkEnd w:id="6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B.胃苓汤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bookmarkStart w:id="7" w:name="bookmark1692"/>
      <w:bookmarkEnd w:id="7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C.葛根苓连汤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bookmarkStart w:id="8" w:name="bookmark1693"/>
      <w:bookmarkEnd w:id="8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D.参苓白术散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bookmarkStart w:id="9" w:name="bookmark1694"/>
      <w:bookmarkEnd w:id="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E.保和丸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答案：C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6.下列哪项不是水肿发病的常见原因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A.风邪外袭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B.湿毒浸淫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C.饮食劳倦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D.房劳过度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E.情志内伤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答案：E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7.治疗肺胀肾气虚证，应首选的方剂是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A.苏子降气汤合三子养亲汤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B.越婢加半夏汤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C.桑白皮汤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D.真武汤合五苓散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E.平喘固本汤合补肺汤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答案：E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8.治疗行痹的首选方是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A.桂枝芍药知母汤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B.桂枝汤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C.防风汤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D.麻黄汤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E.越婢汤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答案：C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9.治疗呕吐肝气犯胃证，首选的方剂是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A.柴胡疏肝散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B.四七汤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C.四磨汤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D.逍遥散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E.金铃子散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10.下列关于虚体感冒治疗的各项叙述中，错误的是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A.忌大剂量发汗之品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B.忌用大剂量寒凉药物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C.忌用辛温重剂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D.疗程宜长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E.解表药物用量宜轻宜少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11.呕吐总的发病机制是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A.中焦气机不利，脾胃升降失职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B.胃气阻滞，胃失和降，不通则痛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C.胃失和降，膈间气机不利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D.胃失和降，胃气上逆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E.痰饮内停，中阳不振，胃气上逆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12.下列各项，不属于黄疸辨证要点是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A.辨阳黄、阴黄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B.辨阳黄湿热之轻重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C.辨阴黄之病因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D.辨病位在气在血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E.辨黄疸病势轻重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13.积聚与痞满的鉴别点是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A.有无结块可扪及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B.有无腹痛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C.有无嗳气、腹胀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D.有无腹水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E.有无腹部胀大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答案：A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14.阴虚火旺型汗证代表方为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A.龙胆泻肝汤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B.四妙丸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C.甘麦大枣汤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D.当归六黄汤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E.玉屏风散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15.患者，女40岁，全身水肿3年，下肢明显，小便短少，身体困重，胸闷，纳呆，舌质淡，苔白腻，脉沉缓，其治法是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A.宜肺解毒，利湿消肿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B.运脾化湿，通阳利水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C.健脾气行，利水消肿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D.温肾助阳，化气行水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E.活血祛瘀，化气行水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16.患者，男，80岁，排便困难3年，大便艰涩，腹痛拘急，胀满拒按，胁下偏痛，手足不温，呃逆呕吐，舌苔白腻，脉弦紧，治疗应首选的方剂是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A.济川煎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B.黄芪汤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C.补中益气汤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D.温脾汤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E.青麟丸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17.患者，男，60岁。反复胃脘部疼痛10年。现症：胃脘部疼痛如针刺，痛有定处，按之痛甚，痛时持久，食后加剧，入夜尤甚，舌质紫暗，脉涩。治疗应首选的方剂是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A.血府逐瘀汤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B.桃仁红花煎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C.膈下逐瘀汤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D.失笑散合丹参饮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E.桃红四物汤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18.患者，女，65岁。诊断为“类风湿关节炎”5年，四肢关节刺痛，固定不移，肌肤紫黯，关节僵硬变形，屈伸不利，胸闷痰多，舌质紫暗，苔白腻，脉弦涩。其治法是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A.祛风通络，化痰除湿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B.散寒通络，祛风除湿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C.除湿通络，活血化瘀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D.清热通络，祛风除湿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E.化痰行瘀，蠲痹通络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答案：E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（19~21题共用题干）患者，女，60岁，有反复尿路感染病史5年，3天前因劳累而复发。发症：小便淋沥不已，略感疼痛，时作时止，伴腰膝酸软，神疲乏力，舌淡，脉细弱。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19.其辨证是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A.热淋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B.血淋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C.气淋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D.膏淋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E.劳淋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答案：E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20.其治法是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A.补气益血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B.补脾益肾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C.补益肝肾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D.健脾补肺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E.补肺益肾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21.治疗应首选的方剂是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A.无比山药丸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B.八珍汤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C.河车大造丸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D.金匮肾气丸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E.附子理中丸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答案：A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22.患者，女，45岁。喉痒干咳3天，无痰，咽喉干痛，唇鼻干燥，伴鼻塞、头痛、微寒、身热。舌质红少津，苔薄黄，脉浮数。其治疗应首选的方剂是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A.桑菊饮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B.桑杏汤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C.杏苏散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D.清金化痰汤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E.沙参麦冬汤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23.患者，男，44岁。喘咳气涌，胸部胀痛，痰多色黄质稠，胸中烦热，有汗，面红尿赤。苔黄，脉滑数。选方用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A.麻杏石甘汤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B.定喘汤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C.麻杏蒌石汤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D.桑白皮汤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E.小青龙汤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24.患者，男，25岁。咳吐大量脓痰，痰血相兼，腥臭异常，胸中烦满而痛，身热面赤，烦渴喜饮。舌质红，苔黄腻，脉滑数。治疗应首选的方剂是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A.银翘散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B.《千金》苇茎汤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C.加味桔梗汤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D.桔梗杏仁煎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E.如金解毒散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答案：C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A.头晕胀痛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B.头痛如裹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C.昏蒙重痛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D.刺痛、痛点固定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E.头痛且空，腰膝酸软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25.痰浊头痛的特点是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26.瘀血头痛的特点是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答案：CD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A.血府逐瘀汤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B.膈下逐瘀汤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C.少腹逐瘀汤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D.旋覆花汤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E.失笑散合丹参饮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27.瘀血停滞型胃痛主方是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28.腹痛瘀血为主者主方是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答案：EC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A.清肝泻火，化痰开窍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B.涤痰息风，开窍定痫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C.平肝息风，安神定痛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D.疏肝和胃，健脾化痰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E.清热泻火，顺气豁痰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29.风痰闭阻之痫病的治法是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30.痰火内盛之癫证的治法是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答案：BA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31.行痹的治疗除在病变局部取穴外，可再加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A.膈俞、血海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B.阴陵泉、足三里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C.肾俞、关元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D.大椎、曲池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E.风池、百会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答案：A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32.针灸治疗腰痛的基本处方为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A.委中、阿是穴、大肠俞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B.阳陵泉、肾俞、委中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C.秩边、环跳、委中、阿是穴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D.照海、委中、阿是穴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E.大椎、环跳、委中、阿是穴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答案：A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33.下列哪一项不是治疗耳聋实证的主穴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A.翳风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B.听会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C.中渚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D.侠溪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E.下关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答案：E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34.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百会穴主治除下列什么证以外的各证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A.中风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B.头痛、头晕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C.阴挺、久泻脱肛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D.惊悸、健忘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E.便秘腹胀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答案：E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35.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治疗目赤肿痛，应首选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A.大敦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B.丘墟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C.期门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D.曲泉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E.行间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答案：E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36.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下列各穴中，具有利胆、舒筋、宽胁作用的是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A.日月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B.期门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C.丘墟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D.阳陵泉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E.悬钟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37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下列胸穴中，孕妇应该禁针的是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A.曲池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B.肩井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C.大椎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D.肩髎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E.足三里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38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治疗感冒的主穴是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A.列缺、合谷、风池、大椎、太阳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B.列缺、合谷、大椎、风门、肺俞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C.列缺、合谷、大椎、风门、迎香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D.列缺、合谷、曲池、尺泽、鱼际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E.列缺、合谷、曲池、太阳、少商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答案：A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39.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治疗盗汗或热病汗不出，应首选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A.阴郄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B.后溪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C.太溪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D.复溜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E.合谷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40主治热病、疟疾、项背强急的腧穴是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A.大椎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B.合谷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C.命门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D.曲池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E.水沟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答案：A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41.78.手三里穴在阳溪穴与曲池穴连线上，当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A.曲池穴下2寸处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B.曲池穴下3寸处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C.阳溪穴上8寸处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D.曲池穴下4寸处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E.阳溪穴上9寸处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答案：A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42.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犊鼻穴下3寸，胫骨前嵴外开一横指是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A.下巨虚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B.上巨虚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C.光明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D.足三里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E.地机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答案：D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43.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犊鼻穴下3寸，胫骨前嵴外开一横指是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A.下巨虚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B.上巨虚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C.光明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D.足三里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E.地机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答案：C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44.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在奇经八脉中，与后溪相通的奇经是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A.任脉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B.督脉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C.阳跷脉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D.阳维脉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E.冲脉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45.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治疗哮喘实证的主穴是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A.列缺、尺泽、膻中、肺俞、定喘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B.列缺、尺泽、膻中、肺俞、定喘、风门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C.列缺、尺泽、膻中、肺俞、定喘、丰隆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D.列缺、尺泽、膻中、肺俞、定喘、大椎、曲池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E.列缺、尺泽、膻中、肺俞、定喘、风池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答案：A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46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.治疗昏迷、癫痫、高热、咽喉肿痛，首选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A.四缝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B.十宣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C.合谷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D.八邪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E.曲池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47.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下列何经直通于脑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A.足少阴肾经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B.足太阳膀胱经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C.足少阳胆经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D.手少阳三焦经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E.手太阳小肠经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48.沿腹中线旁开5分，胸中线旁开2寸到达锁骨下缘的经脉是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A.手太阴肺经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B.足阳明胃经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C.足少阴肾经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D.足太阴脾经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E.足厥阴肝经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答案：C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49</w:t>
      </w: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患者，女，45岁。头痛2周，加重2天，疼痛呈持续性，以前额及两颞部疼痛为主，眠差，舌淡红，苔薄白。此病例按头痛部位应辨证属哪条经脉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A.阳明头痛、太阳头痛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B.阳明头痛、厥阴头痛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C.阳明头痛、少阳头痛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D.少阳头痛、太阳头痛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E.以上都不是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答案：C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患者，男，25岁。2天前因发热37.8℃，恶心呕吐，右下腹疼痛，诊为阑尾炎（肠痈），拒绝手术治疗，要求针灸。根据特定穴中的特殊治疗作用应选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A.募穴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B.下合穴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C.背俞穴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D.荥穴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E.以上都不是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88"/>
        </w:tabs>
        <w:bidi w:val="0"/>
        <w:spacing w:before="0" w:after="60" w:line="343" w:lineRule="exact"/>
        <w:ind w:right="0" w:rightChars="0"/>
        <w:jc w:val="left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答案：B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B3DEF"/>
    <w:rsid w:val="362D6F84"/>
    <w:rsid w:val="3DED6374"/>
    <w:rsid w:val="4D1F27B2"/>
    <w:rsid w:val="798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34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2019-08-21T11:51:00Z</dcterms:created>
  <dc:creator>Administrator</dc:creator>
  <cp:lastModifiedBy>首席执行官</cp:lastModifiedBy>
  <dcterms:modified xsi:type="dcterms:W3CDTF">2019-08-22T14:04:21Z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