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年临床助理医师《卫生法规》考试大纲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年临床助理医师《卫生法规》考试大纲已经顺利公布，请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广大临床助理医师考生参考：</w:t>
      </w:r>
    </w:p>
    <w:tbl>
      <w:tblPr>
        <w:tblStyle w:val="5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2156"/>
        <w:gridCol w:w="35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一、卫生法基础知识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1.卫生法的概念、分类和作用</w:t>
            </w:r>
          </w:p>
        </w:tc>
        <w:tc>
          <w:tcPr>
            <w:tcW w:w="3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（1）卫生法的概念</w:t>
            </w:r>
          </w:p>
          <w:p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（2）卫生法的分类</w:t>
            </w:r>
          </w:p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（3）卫生法的作用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2.卫生法的形式、效力和解释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（1）卫生法的形式</w:t>
            </w:r>
          </w:p>
          <w:p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（2）卫生法的效力</w:t>
            </w:r>
          </w:p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（3）卫生法的解释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3.卫生法的守法、执法和司法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（1）卫生法的守法</w:t>
            </w:r>
          </w:p>
          <w:p>
            <w:pPr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（2）卫生法的执法</w:t>
            </w:r>
          </w:p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（3）卫生法的司法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二、传染病防治法</w:t>
            </w:r>
          </w:p>
        </w:tc>
        <w:tc>
          <w:tcPr>
            <w:tcW w:w="2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传染病防治方针和原则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（2）传染病的分类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（3）甲类传染病预防控制措施的适用范围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2.传染病预防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（1）预防接种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（2）传染病监测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（3）传染病预警制度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（4）传染病菌种、毒种管理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（5）疾病预防控制机构的职责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（6）医疗机构的职责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（7）传染病病人、病原携带者和疑似传染病病人合法权益保护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3.疫情报告、通报和公布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（1）传染病疫情的报告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（2）传染病疫情的通报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（3）传染病疫情信息的公布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4.疫情控制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控制措施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（2）紧急措施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（3）疫区封锁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5.医疗救治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（1）预防医院感染的要求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（2）开展医疗救治的要求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（1）疾病预防控制机构的法律责任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三、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职业病防治法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（1）职业病的概念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（2）职业病分类和目录制定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（3）国家职业卫生标准的制定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2.职业病诊断与职业病病人保障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（1）职业病诊断机构的设立及其条件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（2）职业病诊断应当综合分析的因素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（3）职业病诊断、鉴定的现场调查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（4）发现职业病病人或者疑似职业病病人的报告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（5）职业病诊断异议的处理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（6）职业病诊断鉴定委员会的组成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（7）职业病诊断鉴定委员会组成人员的责任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（8）劳动者职业病诊断地点的选择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3.法律责任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（1）未按规定报告职业病的医疗卫生机构的法律责任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（2）擅自从事职业病诊断的医疗卫生机构的法律责任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（3）承担职业病诊断的医疗卫生机构的法律责任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（4）职业病诊断鉴定委员会组成人的法律责任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四、突发公共卫生事件应急条例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突发公共卫生事件的概念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2.报告与信息发布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医疗卫生机构的责任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（2）信息发布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3.法律责任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医疗卫生机构的法律责任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五、疫苗流通和预防接种管理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疫苗的概念与分类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疫苗流通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（1）疫苗的采购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（2）疫苗的分发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3.疫苗接种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（1）接种单位应当具备的条件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（2）疫苗接种单位的管理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（3）医疗卫生人员的责任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（4）儿童预防接种的管理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（5）群体性预防接种的管理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（6）疾病预防控制机构的职责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4.预防接种异常反应的处理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预防接种异常反应的概念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（2）不属于预防接种异常反应的情形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（3）预防接种异常反应的处理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预防接种异常反应的补偿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（1）疾病预防控制机构的法律责任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（2）接种单位的法律责任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六、艾滋病防治条例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（1）艾滋病防治原则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（2）不歧视规定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2.预防与控制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（1）艾滋病监测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（2）艾滋病自愿咨询和自愿监测制度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艾滋病患者的义务及其隐私权保护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（4）采集或使用人体血液、血浆、组织的管理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3.治疗与救助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医疗卫生机构的责任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4.法律责任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医疗卫生机构的法律责任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七、母婴保健法及其实施办法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（1）母婴保健工作方针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（2）母婴保健技术服务事项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2.婚前保健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（1）婚前保健的内容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（2）婚前医学检查意见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3.孕产期保健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（1）孕产期保健服务的内容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（2）医学指导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（3）产前诊断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（4）终止妊娠意见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（5）新生儿出生医学证明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（6）产妇、婴儿以及新生儿出生缺陷报告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4.技术鉴定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（1）鉴定机构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（2）鉴定人员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（3）回避制度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5.行政管理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母婴保健专项技术许可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（1）擅自从事母婴保健技术的法律责任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（2）出具虚假医学证明文件的法律责任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（3）违反规定进行胎儿性别鉴定的法律责任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八、献血法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无偿献血制度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2.医疗机构的职责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（1）医疗机构用血管理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（2）医疗机构用血要求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3.血站的责任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（1）采血要求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（2）供血要求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（2）血站的法律责任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九、执业医师法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医师的基本要求及职责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2.考试和注册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（1）参加医师资格考试的条件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（2）医师资格种类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执业注册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（4）准予注册、不予注册、注销注册、变更注册、重新注册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（5）对不予注册、注销注册持有异议的法律救济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3.执业规则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（1）医师在执业活动中的权利和义务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（2）医师执业要求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（3）执业助理医师的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特别规定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4.考核和培训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（1）医师考核内容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（2）医师考核不合格的处理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（3）表彰与奖励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以不正当手段取得医师执业证书的法律责任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（2）医师执业活动中违法行为的法律责任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擅自开办医疗机构或者非法行医的法律责任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十、侵权责任法（医疗损害责任）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（1）医疗损害责任的赔偿主体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（2）推定医疗机构有过错的情形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（3）医疗机构不承担赔偿责任的情形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2.医疗机构承担赔偿责任的情形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（1）未尽到说明义务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（2）未尽到与当时医疗水平相应的诊疗义务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（3）泄露患者隐私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3.紧急情况医疗措施的实施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紧急情况实施相应医疗措施的条件和程序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4.病历资料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（1）病历资料的填写与保管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（2）病历资料的查阅与复制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5.对医疗行为的限制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不得违反诊疗规范实施不必要的检查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6.医疗机构及其医务人员权益保护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干扰医疗秩序和妨害医务人员工作、生活的法律后果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十一、精神卫生法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（1）精神卫生工作的方针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（2）精神障碍患者合法权益保护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2.心理健康促进和精神障碍预防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医务人员对就诊者的心理健康指导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3.精神障碍的诊断和预防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（1）开展精神障碍诊断、治疗活动应具备的条件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（2）精神障碍诊断、治疗原则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（3）精神障碍的诊断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（4）精神障碍的住院治疗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（5）精神障碍的再次诊断和医学鉴定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（6）医疗机构及其医务人员应当履行的责任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（7）保护性医疗措施的实施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（8）对精神障碍患者使用药物的要求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（9）精神障碍患者的病例资料及保管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（10）心理治疗活动的开展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4.精神障碍的康复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（1）医疗机构精神障碍康复技术指导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（2）严重精神障碍患者的健康档案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（1）医疗机构擅自从事精神障碍诊断、治疗的法律责任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（2）医疗机构及其工作人员的法律责任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（3）从事心理治疗人员的法律责任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十二、医疗机构管理条例及其实施细则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医疗机构服务宗旨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2.医疗机构执业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执业规则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3.登记和校验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（1）医疗机构的登记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（2）医疗机构的校验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4.法律责任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十三、医疗事故处理条例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医疗事故的概念及其处理原则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（2）处理医疗事故的基本要求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2.医疗事故的预防与处置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（1）病历书写、复印或者复制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（2）告知与报告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病历资料、现场实物的封存与启封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（4）尸检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3.医疗事故的技术鉴定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（1）鉴定的提起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（2）鉴定组织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（3）鉴定专家组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（4）鉴定原则和依据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（5）鉴定程序和要求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（6）不属于医疗事故的情形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4.医疗事故的行政处理与监督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（1）卫生行政部门对重大医疗过失行为的处理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（2）卫生行政部门对医疗事故争议的处理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（1）卫生行政部门的法律责任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十四、人体器官移植条例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（1）申请人体器官移植手术患者排序原则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（2）禁止买卖人体器官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2.人体器官的捐献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（1）人体器官捐献的原则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（2）捐献人体器官公民的条件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（3）人体器官捐献意愿的撤销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（4）活体器官捐献人的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（5）活体器官接受人的条件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3.人体器官的移植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人体器官移植诊疗科目登记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（2）对人体器官捐献人的医学检查和接受人的风险评估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（3）人体器官移植的伦理审查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（4）摘取活体器官应当履行的义务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（5）摘取尸体器官的要求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（6）个人资料保密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（2）医务人员的法律责任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十五、放射诊疗管理规定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放射诊疗的概念与分类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2.执业条件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（1）安全防护装置、辐射检测仪器和个人防护用品的配备与使用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（2）设备和场所警示标志的设置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3.安全防护与质量保证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（1）放射诊疗场所防护要求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（2）放射诊疗工作人员防护要求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（3）患者和受检查的防护要求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（4）放射诊断检查的原则和实施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（5）放射治疗的原则和实施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4.法律责任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十六、处方管理办法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（1）处方的概念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（2）处方开具与调剂原则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2.处方管理的一般规定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（1）处方书写的规则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药品剂量与数量的书写的要求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3.处方权的获得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（1）处方权的取得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（2）开具处方的条件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4.处方的开具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开具处方的要求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5.监督管理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医疗机构对处方的管理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6.法律责任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医师的法律责任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十七、抗菌药物临床应用管理办法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（1）抗菌药物临床应用的原则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（2）抗菌药物临床应用的分级管理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2.抗菌药物临床应用管理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（1）抗菌药物遴选和定期评估制度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（2）细菌耐药预警机制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（3）抗菌药物临床应用异常情况的调查和处理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（4）抗菌药物临床应用知识和规范化管理培训和考核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3.抗菌药物的临床应用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（1）处方权的授予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（2）预防感染指征的掌握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（3）特殊使用级抗菌药物的使用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（4）越级使用的情形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4.监督管理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（1）抗菌药物处方、医嘱点评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（2）对开具抗菌药物超常处方医师的处理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（3）取消医师抗菌药物处方权的情形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5.法律责任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（1）通过开具抗菌药物牟取不正当利益的法律责任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（2）医师违反抗菌药物临床应用规定的法律责任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十八、医疗机构临床用血管理办法</w:t>
            </w: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（1）临床输血管理委员会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（2）输血科（血库）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2.临床用血管理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（1）临床用血计划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（2）医务人员职责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（3）临床用血申请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（4）签署临床输血治疗知情同意书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（5）临时采集血液必须同时符合的条件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（6）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临床用血不良事件监测报告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（7）临床用血医学文书管理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（2）医务人员的法律责任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十九、药品管理法及其实施条例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药品的概念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2.药品管理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（1）禁止生产、销售假药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（2）禁止生产、销售劣药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处方药与非处方药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医疗机构在药品购销中违法行为的法律责任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医疗机构相关人员违法行为的法律责任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二十、麻醉药品和精神药品管理条例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麻醉药品和精神药品的概念及其临床使用原则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2.麻醉药品和精神药品的使用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（1）麻醉药品、第一类精神药品购用印鉴卡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（2）麻醉药物和精神药品处方权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（3）麻醉药品、第一类精神药品的使用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3.法律责任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（1）医疗机构的法律责任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（2）具有麻醉药品和第一类精神药品处方资格医师的法律责任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（3）未取得麻醉药品和第一类精神药品处方资格医师的法律责任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二十一、</w:t>
            </w:r>
            <w:r>
              <w:rPr>
                <w:rFonts w:hint="eastAsia" w:ascii="宋体" w:hAnsi="宋体"/>
                <w:color w:val="FF0000"/>
                <w:sz w:val="24"/>
                <w:szCs w:val="24"/>
              </w:rPr>
              <w:t>药品不良反应报告和监测管理办法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1.概述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药品不良反应的概念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2.报告与处置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医疗机构的职责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3.法律责任</w:t>
            </w:r>
          </w:p>
        </w:tc>
        <w:tc>
          <w:tcPr>
            <w:tcW w:w="35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医疗机构的法律责任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B91"/>
    <w:rsid w:val="000112DA"/>
    <w:rsid w:val="00042905"/>
    <w:rsid w:val="000D0FE9"/>
    <w:rsid w:val="00113893"/>
    <w:rsid w:val="00132F6E"/>
    <w:rsid w:val="001B0E00"/>
    <w:rsid w:val="001C2FEB"/>
    <w:rsid w:val="00252D31"/>
    <w:rsid w:val="002A6078"/>
    <w:rsid w:val="00300043"/>
    <w:rsid w:val="0031195A"/>
    <w:rsid w:val="0032284B"/>
    <w:rsid w:val="004955D1"/>
    <w:rsid w:val="005230F3"/>
    <w:rsid w:val="005A093F"/>
    <w:rsid w:val="005B51F7"/>
    <w:rsid w:val="005C2BB3"/>
    <w:rsid w:val="005D0F4B"/>
    <w:rsid w:val="00645D12"/>
    <w:rsid w:val="006852A8"/>
    <w:rsid w:val="006B7B91"/>
    <w:rsid w:val="007C54BC"/>
    <w:rsid w:val="007C62F0"/>
    <w:rsid w:val="008A5241"/>
    <w:rsid w:val="008D0EA7"/>
    <w:rsid w:val="009720E2"/>
    <w:rsid w:val="00977970"/>
    <w:rsid w:val="00993ED5"/>
    <w:rsid w:val="00A35239"/>
    <w:rsid w:val="00A63AD5"/>
    <w:rsid w:val="00B13779"/>
    <w:rsid w:val="00B978F6"/>
    <w:rsid w:val="00BE7497"/>
    <w:rsid w:val="00C023F6"/>
    <w:rsid w:val="00C421A1"/>
    <w:rsid w:val="00C533B1"/>
    <w:rsid w:val="00C77592"/>
    <w:rsid w:val="00CA77D4"/>
    <w:rsid w:val="00D263EE"/>
    <w:rsid w:val="00D37EAA"/>
    <w:rsid w:val="00DA38BD"/>
    <w:rsid w:val="00DC7269"/>
    <w:rsid w:val="00E04F3A"/>
    <w:rsid w:val="00E411B5"/>
    <w:rsid w:val="00EC3F0D"/>
    <w:rsid w:val="00EC419C"/>
    <w:rsid w:val="00ED725C"/>
    <w:rsid w:val="00F34C82"/>
    <w:rsid w:val="00FA1A7D"/>
    <w:rsid w:val="00FD169B"/>
    <w:rsid w:val="2CE04297"/>
    <w:rsid w:val="6B1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758</Words>
  <Characters>4321</Characters>
  <Lines>36</Lines>
  <Paragraphs>10</Paragraphs>
  <TotalTime>87</TotalTime>
  <ScaleCrop>false</ScaleCrop>
  <LinksUpToDate>false</LinksUpToDate>
  <CharactersWithSpaces>5069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2017-03-21T02:33:00Z</dcterms:created>
  <dc:creator>DELL</dc:creator>
  <cp:lastModifiedBy>酷酷d灵魂</cp:lastModifiedBy>
  <dcterms:modified xsi:type="dcterms:W3CDTF">2019-12-05T03:45:24Z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